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Pr="00F44E31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Pr="00F44E31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Pr="00F44E31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51DCFE81" w:rsidR="006E78E3" w:rsidRPr="00A13D17" w:rsidRDefault="00022B90" w:rsidP="007A0DCD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Název akce:</w:t>
      </w:r>
      <w:r w:rsidR="00452A8F">
        <w:rPr>
          <w:rFonts w:ascii="Times New Roman" w:eastAsia="Times New Roman" w:hAnsi="Times New Roman" w:cs="Times New Roman"/>
          <w:sz w:val="20"/>
        </w:rPr>
        <w:tab/>
      </w:r>
      <w:r w:rsidRPr="00A13D17"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="007A0DCD" w:rsidRPr="007A0DCD">
        <w:rPr>
          <w:rFonts w:ascii="Times New Roman" w:eastAsia="Times New Roman" w:hAnsi="Times New Roman" w:cs="Times New Roman"/>
          <w:b/>
          <w:sz w:val="20"/>
          <w:szCs w:val="20"/>
        </w:rPr>
        <w:t xml:space="preserve">Prostá rekonstrukce trati v úseku Olomouc </w:t>
      </w:r>
      <w:r w:rsidR="007A0DCD">
        <w:rPr>
          <w:rFonts w:ascii="Times New Roman" w:eastAsia="Times New Roman" w:hAnsi="Times New Roman" w:cs="Times New Roman"/>
          <w:b/>
          <w:sz w:val="20"/>
          <w:szCs w:val="20"/>
        </w:rPr>
        <w:t>–</w:t>
      </w:r>
      <w:r w:rsidR="007A0DCD" w:rsidRPr="007A0DC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7A0DCD" w:rsidRPr="007A0DCD">
        <w:rPr>
          <w:rFonts w:ascii="Times New Roman" w:eastAsia="Times New Roman" w:hAnsi="Times New Roman" w:cs="Times New Roman"/>
          <w:b/>
          <w:sz w:val="20"/>
          <w:szCs w:val="20"/>
        </w:rPr>
        <w:t>Blatec</w:t>
      </w:r>
      <w:r w:rsidR="007A0DC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A0DCD" w:rsidRPr="007A0DCD">
        <w:rPr>
          <w:rFonts w:ascii="Times New Roman" w:eastAsia="Times New Roman" w:hAnsi="Times New Roman" w:cs="Times New Roman"/>
          <w:b/>
          <w:sz w:val="20"/>
          <w:szCs w:val="20"/>
        </w:rPr>
        <w:t>- projekt</w:t>
      </w:r>
      <w:proofErr w:type="gramEnd"/>
      <w:r w:rsidR="007A0DCD" w:rsidRPr="007A0DCD">
        <w:rPr>
          <w:rFonts w:ascii="Times New Roman" w:eastAsia="Times New Roman" w:hAnsi="Times New Roman" w:cs="Times New Roman"/>
          <w:b/>
          <w:sz w:val="20"/>
          <w:szCs w:val="20"/>
        </w:rPr>
        <w:t xml:space="preserve"> elektro objektů</w:t>
      </w:r>
      <w:r w:rsidRPr="00A13D17">
        <w:rPr>
          <w:rFonts w:ascii="Times New Roman" w:eastAsia="Times New Roman" w:hAnsi="Times New Roman" w:cs="Times New Roman"/>
          <w:b/>
          <w:sz w:val="20"/>
          <w:szCs w:val="20"/>
        </w:rPr>
        <w:t>“</w:t>
      </w:r>
    </w:p>
    <w:p w14:paraId="76888CF9" w14:textId="77777777" w:rsidR="006E78E3" w:rsidRPr="00F44E31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428CC6B8" w14:textId="3DE9A2B2" w:rsidR="004A532C" w:rsidRPr="00671D20" w:rsidRDefault="00022B90" w:rsidP="00617E47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Zájmové území v km:</w:t>
      </w:r>
      <w:proofErr w:type="gramStart"/>
      <w:r w:rsidR="002D2AD2"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BF7200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7A0DCD">
        <w:rPr>
          <w:rFonts w:ascii="Times New Roman" w:eastAsia="Times New Roman" w:hAnsi="Times New Roman" w:cs="Times New Roman"/>
          <w:sz w:val="20"/>
          <w:szCs w:val="20"/>
        </w:rPr>
        <w:t>92</w:t>
      </w:r>
      <w:proofErr w:type="gramEnd"/>
      <w:r w:rsidR="007A0DCD">
        <w:rPr>
          <w:rFonts w:ascii="Times New Roman" w:eastAsia="Times New Roman" w:hAnsi="Times New Roman" w:cs="Times New Roman"/>
          <w:sz w:val="20"/>
          <w:szCs w:val="20"/>
        </w:rPr>
        <w:t>,23</w:t>
      </w:r>
      <w:r w:rsidR="00F86AC0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r w:rsidR="007A0DCD">
        <w:rPr>
          <w:rFonts w:ascii="Times New Roman" w:eastAsia="Times New Roman" w:hAnsi="Times New Roman" w:cs="Times New Roman"/>
          <w:sz w:val="20"/>
          <w:szCs w:val="20"/>
        </w:rPr>
        <w:t>93</w:t>
      </w:r>
      <w:r w:rsidR="00F86AC0">
        <w:rPr>
          <w:rFonts w:ascii="Times New Roman" w:eastAsia="Times New Roman" w:hAnsi="Times New Roman" w:cs="Times New Roman"/>
          <w:sz w:val="20"/>
          <w:szCs w:val="20"/>
        </w:rPr>
        <w:t>,</w:t>
      </w:r>
      <w:r w:rsidR="007A0DCD">
        <w:rPr>
          <w:rFonts w:ascii="Times New Roman" w:eastAsia="Times New Roman" w:hAnsi="Times New Roman" w:cs="Times New Roman"/>
          <w:sz w:val="20"/>
          <w:szCs w:val="20"/>
        </w:rPr>
        <w:t>15</w:t>
      </w:r>
      <w:r w:rsidR="00F86AC0">
        <w:rPr>
          <w:rFonts w:ascii="Times New Roman" w:eastAsia="Times New Roman" w:hAnsi="Times New Roman" w:cs="Times New Roman"/>
          <w:sz w:val="20"/>
          <w:szCs w:val="20"/>
        </w:rPr>
        <w:t xml:space="preserve"> (TÚ </w:t>
      </w:r>
      <w:r w:rsidR="007A0DCD">
        <w:rPr>
          <w:rFonts w:ascii="Times New Roman" w:eastAsia="Times New Roman" w:hAnsi="Times New Roman" w:cs="Times New Roman"/>
          <w:sz w:val="20"/>
          <w:szCs w:val="20"/>
        </w:rPr>
        <w:t>2201</w:t>
      </w:r>
      <w:r w:rsidR="00F86AC0">
        <w:rPr>
          <w:rFonts w:ascii="Times New Roman" w:eastAsia="Times New Roman" w:hAnsi="Times New Roman" w:cs="Times New Roman"/>
          <w:sz w:val="20"/>
          <w:szCs w:val="20"/>
        </w:rPr>
        <w:t xml:space="preserve">),  </w:t>
      </w:r>
      <w:r w:rsidR="007A0DCD">
        <w:rPr>
          <w:rFonts w:ascii="Times New Roman" w:eastAsia="Times New Roman" w:hAnsi="Times New Roman" w:cs="Times New Roman"/>
          <w:sz w:val="20"/>
          <w:szCs w:val="20"/>
        </w:rPr>
        <w:t>94</w:t>
      </w:r>
      <w:r w:rsidR="00F86AC0">
        <w:rPr>
          <w:rFonts w:ascii="Times New Roman" w:eastAsia="Times New Roman" w:hAnsi="Times New Roman" w:cs="Times New Roman"/>
          <w:sz w:val="20"/>
          <w:szCs w:val="20"/>
        </w:rPr>
        <w:t>,</w:t>
      </w:r>
      <w:r w:rsidR="007A0DCD">
        <w:rPr>
          <w:rFonts w:ascii="Times New Roman" w:eastAsia="Times New Roman" w:hAnsi="Times New Roman" w:cs="Times New Roman"/>
          <w:sz w:val="20"/>
          <w:szCs w:val="20"/>
        </w:rPr>
        <w:t>43 – 94,56</w:t>
      </w:r>
      <w:r w:rsidR="00F86AC0">
        <w:rPr>
          <w:rFonts w:ascii="Times New Roman" w:eastAsia="Times New Roman" w:hAnsi="Times New Roman" w:cs="Times New Roman"/>
          <w:sz w:val="20"/>
          <w:szCs w:val="20"/>
        </w:rPr>
        <w:t xml:space="preserve"> (TÚ </w:t>
      </w:r>
      <w:r w:rsidR="007A0DCD">
        <w:rPr>
          <w:rFonts w:ascii="Times New Roman" w:eastAsia="Times New Roman" w:hAnsi="Times New Roman" w:cs="Times New Roman"/>
          <w:sz w:val="20"/>
          <w:szCs w:val="20"/>
        </w:rPr>
        <w:t>2201</w:t>
      </w:r>
      <w:r w:rsidR="00F86AC0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474133C4" w14:textId="77777777" w:rsidR="006E78E3" w:rsidRPr="00F44E31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DA24F76" w14:textId="0D680904" w:rsidR="006E78E3" w:rsidRDefault="00022B90" w:rsidP="00F86AC0">
      <w:pPr>
        <w:tabs>
          <w:tab w:val="left" w:pos="1701"/>
          <w:tab w:val="left" w:pos="2127"/>
        </w:tabs>
        <w:spacing w:after="0" w:line="240" w:lineRule="auto"/>
        <w:ind w:left="2235" w:hanging="2235"/>
        <w:rPr>
          <w:rFonts w:ascii="Times New Roman" w:eastAsia="Times New Roman" w:hAnsi="Times New Roman" w:cs="Times New Roman"/>
          <w:bCs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Trať:</w:t>
      </w:r>
      <w:r w:rsidRPr="00F44E31">
        <w:rPr>
          <w:rFonts w:ascii="Times New Roman" w:eastAsia="Times New Roman" w:hAnsi="Times New Roman" w:cs="Times New Roman"/>
          <w:b/>
          <w:sz w:val="20"/>
        </w:rPr>
        <w:tab/>
      </w:r>
      <w:r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F86AC0">
        <w:rPr>
          <w:rFonts w:ascii="Times New Roman" w:eastAsia="Times New Roman" w:hAnsi="Times New Roman" w:cs="Times New Roman"/>
          <w:b/>
          <w:sz w:val="20"/>
        </w:rPr>
        <w:tab/>
      </w:r>
      <w:proofErr w:type="gramStart"/>
      <w:r w:rsidR="007A0DCD" w:rsidRPr="007A0DCD">
        <w:rPr>
          <w:rFonts w:ascii="Times New Roman" w:eastAsia="Times New Roman" w:hAnsi="Times New Roman" w:cs="Times New Roman"/>
          <w:bCs/>
          <w:sz w:val="20"/>
        </w:rPr>
        <w:t>Nezamyslice - Olomouc</w:t>
      </w:r>
      <w:proofErr w:type="gramEnd"/>
      <w:r w:rsidR="007A0DCD" w:rsidRPr="007A0DCD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7A0DCD" w:rsidRPr="007A0DCD">
        <w:rPr>
          <w:rFonts w:ascii="Times New Roman" w:eastAsia="Times New Roman" w:hAnsi="Times New Roman" w:cs="Times New Roman"/>
          <w:bCs/>
          <w:sz w:val="20"/>
        </w:rPr>
        <w:t>hl.n</w:t>
      </w:r>
      <w:proofErr w:type="spellEnd"/>
      <w:r w:rsidR="007A0DCD">
        <w:rPr>
          <w:rFonts w:ascii="Times New Roman" w:eastAsia="Times New Roman" w:hAnsi="Times New Roman" w:cs="Times New Roman"/>
          <w:bCs/>
          <w:sz w:val="20"/>
        </w:rPr>
        <w:t>.</w:t>
      </w:r>
      <w:r w:rsidR="007A0DCD" w:rsidRPr="007A0DCD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="00F86AC0">
        <w:rPr>
          <w:rFonts w:ascii="Times New Roman" w:eastAsia="Times New Roman" w:hAnsi="Times New Roman" w:cs="Times New Roman"/>
          <w:bCs/>
          <w:sz w:val="20"/>
        </w:rPr>
        <w:t xml:space="preserve">(TÚ </w:t>
      </w:r>
      <w:r w:rsidR="007A0DCD">
        <w:rPr>
          <w:rFonts w:ascii="Times New Roman" w:eastAsia="Times New Roman" w:hAnsi="Times New Roman" w:cs="Times New Roman"/>
          <w:bCs/>
          <w:sz w:val="20"/>
        </w:rPr>
        <w:t>2201</w:t>
      </w:r>
      <w:r w:rsidR="00F86AC0">
        <w:rPr>
          <w:rFonts w:ascii="Times New Roman" w:eastAsia="Times New Roman" w:hAnsi="Times New Roman" w:cs="Times New Roman"/>
          <w:bCs/>
          <w:sz w:val="20"/>
        </w:rPr>
        <w:t>)</w:t>
      </w:r>
    </w:p>
    <w:p w14:paraId="58DCE3FD" w14:textId="77777777" w:rsidR="00377B55" w:rsidRPr="00F44E31" w:rsidRDefault="00377B55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4B87EE81" w14:textId="532241AB" w:rsidR="006E78E3" w:rsidRDefault="00022B90" w:rsidP="009343E6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Stupeň:</w:t>
      </w:r>
      <w:r w:rsidRPr="00F44E31">
        <w:rPr>
          <w:rFonts w:ascii="Times New Roman" w:eastAsia="Times New Roman" w:hAnsi="Times New Roman" w:cs="Times New Roman"/>
          <w:sz w:val="20"/>
        </w:rPr>
        <w:t xml:space="preserve"> 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proofErr w:type="gramStart"/>
      <w:r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BF7200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590C75" w:rsidRPr="00590C75">
        <w:rPr>
          <w:rFonts w:ascii="Times New Roman" w:eastAsia="Times New Roman" w:hAnsi="Times New Roman" w:cs="Times New Roman"/>
          <w:sz w:val="20"/>
        </w:rPr>
        <w:t>DUS</w:t>
      </w:r>
      <w:r w:rsidR="00617E47">
        <w:rPr>
          <w:rFonts w:ascii="Times New Roman" w:eastAsia="Times New Roman" w:hAnsi="Times New Roman" w:cs="Times New Roman"/>
          <w:sz w:val="20"/>
        </w:rPr>
        <w:t>P</w:t>
      </w:r>
      <w:proofErr w:type="gramEnd"/>
      <w:r w:rsidR="00590C75" w:rsidRPr="00590C75">
        <w:rPr>
          <w:rFonts w:ascii="Times New Roman" w:eastAsia="Times New Roman" w:hAnsi="Times New Roman" w:cs="Times New Roman"/>
          <w:sz w:val="20"/>
        </w:rPr>
        <w:t>+PDPS</w:t>
      </w:r>
    </w:p>
    <w:p w14:paraId="552396FD" w14:textId="77777777" w:rsidR="009343E6" w:rsidRPr="00F44E31" w:rsidRDefault="009343E6" w:rsidP="009343E6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45CE4307" w:rsidR="006E78E3" w:rsidRPr="00F44E31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Část: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454F0F"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453AF8">
        <w:rPr>
          <w:rFonts w:ascii="Times New Roman" w:eastAsia="Times New Roman" w:hAnsi="Times New Roman" w:cs="Times New Roman"/>
          <w:bCs/>
          <w:sz w:val="20"/>
        </w:rPr>
        <w:t>E.</w:t>
      </w:r>
      <w:r w:rsidR="00CC2231" w:rsidRPr="00F44E31">
        <w:rPr>
          <w:rFonts w:ascii="Times New Roman" w:eastAsia="Times New Roman" w:hAnsi="Times New Roman" w:cs="Times New Roman"/>
          <w:bCs/>
          <w:sz w:val="20"/>
        </w:rPr>
        <w:t>5</w:t>
      </w:r>
      <w:r w:rsidRPr="00F44E31">
        <w:rPr>
          <w:rFonts w:ascii="Times New Roman" w:eastAsia="Times New Roman" w:hAnsi="Times New Roman" w:cs="Times New Roman"/>
          <w:sz w:val="20"/>
        </w:rPr>
        <w:t xml:space="preserve"> </w:t>
      </w:r>
      <w:r w:rsidR="002D2AD2" w:rsidRPr="00F44E31">
        <w:rPr>
          <w:rFonts w:ascii="Times New Roman" w:eastAsia="Times New Roman" w:hAnsi="Times New Roman" w:cs="Times New Roman"/>
          <w:sz w:val="20"/>
        </w:rPr>
        <w:t>–</w:t>
      </w:r>
      <w:r w:rsidRPr="00F44E31"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 w:rsidRPr="00F44E31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Pr="00F44E31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44F93093" w:rsidR="006E78E3" w:rsidRPr="00F44E31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Datum:</w:t>
      </w:r>
      <w:r w:rsidRPr="00F44E31">
        <w:rPr>
          <w:rFonts w:ascii="Times New Roman" w:eastAsia="Times New Roman" w:hAnsi="Times New Roman" w:cs="Times New Roman"/>
          <w:sz w:val="20"/>
        </w:rPr>
        <w:t xml:space="preserve"> 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454F0F"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7A0DCD">
        <w:rPr>
          <w:rFonts w:ascii="Times New Roman" w:eastAsia="Times New Roman" w:hAnsi="Times New Roman" w:cs="Times New Roman"/>
          <w:bCs/>
          <w:sz w:val="20"/>
        </w:rPr>
        <w:t>03</w:t>
      </w:r>
      <w:r w:rsidR="009343E6" w:rsidRPr="00A13D17">
        <w:rPr>
          <w:rFonts w:ascii="Times New Roman" w:eastAsia="Times New Roman" w:hAnsi="Times New Roman" w:cs="Times New Roman"/>
          <w:bCs/>
          <w:sz w:val="20"/>
        </w:rPr>
        <w:t>/202</w:t>
      </w:r>
      <w:r w:rsidR="007A0DCD">
        <w:rPr>
          <w:rFonts w:ascii="Times New Roman" w:eastAsia="Times New Roman" w:hAnsi="Times New Roman" w:cs="Times New Roman"/>
          <w:bCs/>
          <w:sz w:val="20"/>
        </w:rPr>
        <w:t>5</w:t>
      </w:r>
    </w:p>
    <w:p w14:paraId="7F460987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CE8886A" w14:textId="0B75D63C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Kraj:</w:t>
      </w:r>
      <w:r w:rsidRPr="00F44E31">
        <w:rPr>
          <w:rFonts w:ascii="Times New Roman" w:eastAsia="Times New Roman" w:hAnsi="Times New Roman" w:cs="Times New Roman"/>
          <w:b/>
          <w:sz w:val="20"/>
        </w:rPr>
        <w:tab/>
      </w:r>
      <w:r w:rsidR="00454F0F" w:rsidRPr="00F44E31">
        <w:rPr>
          <w:rFonts w:ascii="Times New Roman" w:eastAsia="Times New Roman" w:hAnsi="Times New Roman" w:cs="Times New Roman"/>
          <w:sz w:val="20"/>
        </w:rPr>
        <w:tab/>
      </w:r>
      <w:r w:rsidR="007A0DCD">
        <w:rPr>
          <w:rFonts w:ascii="Times New Roman" w:eastAsia="Times New Roman" w:hAnsi="Times New Roman" w:cs="Times New Roman"/>
          <w:sz w:val="20"/>
        </w:rPr>
        <w:t>Olomoucký</w:t>
      </w:r>
    </w:p>
    <w:p w14:paraId="3FC61476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D0BD76C" w14:textId="1BB87743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Okres: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="00653BD4">
        <w:rPr>
          <w:rFonts w:ascii="Times New Roman" w:eastAsia="Times New Roman" w:hAnsi="Times New Roman" w:cs="Times New Roman"/>
          <w:sz w:val="20"/>
          <w:szCs w:val="20"/>
        </w:rPr>
        <w:t>Olomouc</w:t>
      </w:r>
    </w:p>
    <w:p w14:paraId="3A541AEF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479A0E5A" w14:textId="2B5EF9AB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Kat. území</w:t>
      </w:r>
      <w:r w:rsidRPr="00F44E31">
        <w:rPr>
          <w:rFonts w:ascii="Times New Roman" w:eastAsia="Times New Roman" w:hAnsi="Times New Roman" w:cs="Times New Roman"/>
          <w:sz w:val="20"/>
        </w:rPr>
        <w:t>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="00653BD4">
        <w:rPr>
          <w:rFonts w:ascii="Times New Roman" w:eastAsia="Calibri" w:hAnsi="Times New Roman" w:cs="Times New Roman"/>
          <w:sz w:val="20"/>
          <w:szCs w:val="20"/>
        </w:rPr>
        <w:t>Blatec, Kožušany</w:t>
      </w:r>
    </w:p>
    <w:p w14:paraId="7C257021" w14:textId="6BF0C49B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Investor: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sz w:val="20"/>
        </w:rPr>
        <w:tab/>
        <w:t>Správa železnic, státní organizace, Dlážděná 1003/7, 110 00 Praha 1 – Nové Město</w:t>
      </w:r>
    </w:p>
    <w:p w14:paraId="44C2C458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64FC56A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Objednavatel: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452A8F" w:rsidRPr="00452A8F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452A8F" w:rsidRPr="00452A8F">
        <w:rPr>
          <w:rFonts w:ascii="Times New Roman" w:eastAsia="Times New Roman" w:hAnsi="Times New Roman" w:cs="Times New Roman"/>
          <w:sz w:val="20"/>
        </w:rPr>
        <w:t xml:space="preserve"> </w:t>
      </w:r>
      <w:r w:rsidR="003D21B1">
        <w:rPr>
          <w:rFonts w:ascii="Times New Roman" w:eastAsia="Times New Roman" w:hAnsi="Times New Roman" w:cs="Times New Roman"/>
          <w:sz w:val="20"/>
        </w:rPr>
        <w:t>P</w:t>
      </w:r>
      <w:r w:rsidR="00452A8F" w:rsidRPr="00452A8F">
        <w:rPr>
          <w:rFonts w:ascii="Times New Roman" w:eastAsia="Times New Roman" w:hAnsi="Times New Roman" w:cs="Times New Roman"/>
          <w:sz w:val="20"/>
        </w:rPr>
        <w:t>rojekt s.r.o., Vídeňská 55, 639 00 Brno</w:t>
      </w:r>
    </w:p>
    <w:p w14:paraId="51E23F0A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Zhotovitel</w:t>
      </w:r>
      <w:r w:rsidRPr="00F44E31">
        <w:rPr>
          <w:rFonts w:ascii="Times New Roman" w:eastAsia="Times New Roman" w:hAnsi="Times New Roman" w:cs="Times New Roman"/>
          <w:sz w:val="20"/>
        </w:rPr>
        <w:t>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sz w:val="20"/>
        </w:rPr>
        <w:tab/>
        <w:t>GEOMETRA – zeměměřická kancelář s.r.o.,</w:t>
      </w:r>
      <w:r w:rsidRPr="00F44E31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Pr="00F44E31"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63FF87A5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 w:rsidRPr="00F44E31">
        <w:rPr>
          <w:rFonts w:ascii="Times New Roman" w:eastAsia="Times New Roman" w:hAnsi="Times New Roman" w:cs="Times New Roman"/>
          <w:sz w:val="20"/>
        </w:rPr>
        <w:t>SEZNAM  POUŽITÝCH</w:t>
      </w:r>
      <w:proofErr w:type="gramEnd"/>
      <w:r w:rsidRPr="00F44E31">
        <w:rPr>
          <w:rFonts w:ascii="Times New Roman" w:eastAsia="Times New Roman" w:hAnsi="Times New Roman" w:cs="Times New Roman"/>
          <w:sz w:val="20"/>
        </w:rPr>
        <w:t xml:space="preserve">   ZKRATEK</w:t>
      </w:r>
    </w:p>
    <w:p w14:paraId="6C6F339A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 w:rsidRPr="00F44E31">
        <w:rPr>
          <w:rFonts w:ascii="Times New Roman" w:eastAsia="Times New Roman" w:hAnsi="Times New Roman" w:cs="Times New Roman"/>
          <w:sz w:val="20"/>
        </w:rPr>
        <w:t>Bpv</w:t>
      </w:r>
      <w:proofErr w:type="spellEnd"/>
      <w:r w:rsidRPr="00F44E31"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S-JTSK</w:t>
      </w:r>
      <w:r w:rsidRPr="00F44E31"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ŽBP</w:t>
      </w:r>
      <w:r w:rsidRPr="00F44E31"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KN</w:t>
      </w:r>
      <w:r w:rsidRPr="00F44E31"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GP</w:t>
      </w:r>
      <w:r w:rsidRPr="00F44E31"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BPEJ</w:t>
      </w:r>
      <w:r w:rsidRPr="00F44E31"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PS</w:t>
      </w:r>
      <w:r w:rsidRPr="00F44E31"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SO</w:t>
      </w:r>
      <w:r w:rsidRPr="00F44E31"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SŽ</w:t>
      </w:r>
      <w:r w:rsidRPr="00F44E31"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SŽG</w:t>
      </w:r>
      <w:r w:rsidRPr="00F44E31"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Pr="00F44E31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ČD</w:t>
      </w:r>
      <w:r w:rsidRPr="00F44E31"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Pr="00F44E31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Pr="00F44E31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0CDDCE1D" w14:textId="77777777" w:rsidR="00251337" w:rsidRDefault="0025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307A2A" w14:textId="77777777" w:rsidR="00281F13" w:rsidRPr="00F44E31" w:rsidRDefault="00281F1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228F402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 xml:space="preserve">       PUPFL do </w:t>
      </w:r>
      <w:r w:rsidR="004677B5">
        <w:rPr>
          <w:rFonts w:ascii="Times New Roman" w:eastAsia="Times New Roman" w:hAnsi="Times New Roman" w:cs="Times New Roman"/>
          <w:b/>
          <w:sz w:val="20"/>
        </w:rPr>
        <w:t>3</w:t>
      </w:r>
      <w:r w:rsidRPr="00F44E31">
        <w:rPr>
          <w:rFonts w:ascii="Times New Roman" w:eastAsia="Times New Roman" w:hAnsi="Times New Roman" w:cs="Times New Roman"/>
          <w:b/>
          <w:sz w:val="20"/>
        </w:rPr>
        <w:t>0</w:t>
      </w:r>
      <w:r w:rsidR="00454F0F" w:rsidRPr="00F44E31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Pr="00F44E31"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1F1C3665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 xml:space="preserve">Stavba </w:t>
      </w:r>
      <w:r w:rsidRPr="00F44E31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8B2B72" w:rsidRPr="008B2B72">
        <w:rPr>
          <w:rFonts w:ascii="Times New Roman" w:eastAsia="Times New Roman" w:hAnsi="Times New Roman" w:cs="Times New Roman"/>
          <w:sz w:val="20"/>
          <w:szCs w:val="20"/>
        </w:rPr>
        <w:t xml:space="preserve">Prostá rekonstrukce trati v úseku Olomouc – </w:t>
      </w:r>
      <w:proofErr w:type="gramStart"/>
      <w:r w:rsidR="008B2B72" w:rsidRPr="008B2B72">
        <w:rPr>
          <w:rFonts w:ascii="Times New Roman" w:eastAsia="Times New Roman" w:hAnsi="Times New Roman" w:cs="Times New Roman"/>
          <w:sz w:val="20"/>
          <w:szCs w:val="20"/>
        </w:rPr>
        <w:t>Blatec - projekt</w:t>
      </w:r>
      <w:proofErr w:type="gramEnd"/>
      <w:r w:rsidR="008B2B72" w:rsidRPr="008B2B72">
        <w:rPr>
          <w:rFonts w:ascii="Times New Roman" w:eastAsia="Times New Roman" w:hAnsi="Times New Roman" w:cs="Times New Roman"/>
          <w:sz w:val="20"/>
          <w:szCs w:val="20"/>
        </w:rPr>
        <w:t xml:space="preserve"> elektro objektů</w:t>
      </w:r>
      <w:r w:rsidRPr="00F44E31">
        <w:rPr>
          <w:rFonts w:ascii="Times New Roman" w:eastAsia="Times New Roman" w:hAnsi="Times New Roman" w:cs="Times New Roman"/>
          <w:sz w:val="20"/>
        </w:rPr>
        <w:t>“ se nachází v katastrálním území</w:t>
      </w:r>
      <w:r w:rsidR="00F86AC0">
        <w:rPr>
          <w:rFonts w:ascii="Times New Roman" w:eastAsia="Times New Roman" w:hAnsi="Times New Roman" w:cs="Times New Roman"/>
          <w:sz w:val="20"/>
        </w:rPr>
        <w:t>:</w:t>
      </w:r>
    </w:p>
    <w:p w14:paraId="6FDB33E8" w14:textId="1B995163" w:rsidR="00452A8F" w:rsidRPr="00452A8F" w:rsidRDefault="008B2B72" w:rsidP="0001257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</w:rPr>
      </w:pPr>
      <w:r w:rsidRPr="008B2B72">
        <w:rPr>
          <w:rFonts w:ascii="Times New Roman" w:eastAsia="Times New Roman" w:hAnsi="Times New Roman" w:cs="Times New Roman"/>
          <w:sz w:val="20"/>
        </w:rPr>
        <w:t>Blatec [605204]</w:t>
      </w:r>
      <w:r w:rsidR="00452A8F" w:rsidRPr="00452A8F">
        <w:rPr>
          <w:rFonts w:ascii="Times New Roman" w:eastAsia="Times New Roman" w:hAnsi="Times New Roman" w:cs="Times New Roman"/>
          <w:sz w:val="20"/>
        </w:rPr>
        <w:t xml:space="preserve">, obec </w:t>
      </w:r>
      <w:r w:rsidRPr="008B2B72">
        <w:rPr>
          <w:rFonts w:ascii="Times New Roman" w:eastAsia="Times New Roman" w:hAnsi="Times New Roman" w:cs="Times New Roman"/>
          <w:sz w:val="20"/>
        </w:rPr>
        <w:t>Blatec [500801]</w:t>
      </w:r>
      <w:r w:rsidR="00452A8F" w:rsidRPr="00452A8F">
        <w:rPr>
          <w:rFonts w:ascii="Times New Roman" w:eastAsia="Times New Roman" w:hAnsi="Times New Roman" w:cs="Times New Roman"/>
          <w:sz w:val="20"/>
        </w:rPr>
        <w:t xml:space="preserve">, okres </w:t>
      </w:r>
      <w:r>
        <w:rPr>
          <w:rFonts w:ascii="Times New Roman" w:eastAsia="Times New Roman" w:hAnsi="Times New Roman" w:cs="Times New Roman"/>
          <w:sz w:val="20"/>
        </w:rPr>
        <w:t>Olomouc</w:t>
      </w:r>
      <w:r w:rsidR="00452A8F" w:rsidRPr="00452A8F">
        <w:rPr>
          <w:rFonts w:ascii="Times New Roman" w:eastAsia="Times New Roman" w:hAnsi="Times New Roman" w:cs="Times New Roman"/>
          <w:sz w:val="20"/>
        </w:rPr>
        <w:t xml:space="preserve">, kraj </w:t>
      </w:r>
      <w:r>
        <w:rPr>
          <w:rFonts w:ascii="Times New Roman" w:eastAsia="Times New Roman" w:hAnsi="Times New Roman" w:cs="Times New Roman"/>
          <w:sz w:val="20"/>
        </w:rPr>
        <w:t>Olomoucký</w:t>
      </w:r>
      <w:r w:rsidR="0001257A" w:rsidRPr="0001257A">
        <w:rPr>
          <w:rFonts w:ascii="Times New Roman" w:eastAsia="Times New Roman" w:hAnsi="Times New Roman" w:cs="Times New Roman"/>
          <w:sz w:val="20"/>
        </w:rPr>
        <w:t xml:space="preserve"> </w:t>
      </w:r>
      <w:r w:rsidR="00452A8F" w:rsidRPr="00452A8F">
        <w:rPr>
          <w:rFonts w:ascii="Times New Roman" w:eastAsia="Times New Roman" w:hAnsi="Times New Roman" w:cs="Times New Roman"/>
          <w:sz w:val="20"/>
        </w:rPr>
        <w:t>(DKM)</w:t>
      </w:r>
    </w:p>
    <w:p w14:paraId="47633468" w14:textId="6F3AD0BB" w:rsidR="00452A8F" w:rsidRPr="00452A8F" w:rsidRDefault="008B2B72" w:rsidP="00452A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</w:rPr>
      </w:pPr>
      <w:r w:rsidRPr="008B2B72">
        <w:rPr>
          <w:rFonts w:ascii="Times New Roman" w:eastAsia="Times New Roman" w:hAnsi="Times New Roman" w:cs="Times New Roman"/>
          <w:sz w:val="20"/>
        </w:rPr>
        <w:t>Kožušany [672106]</w:t>
      </w:r>
      <w:r w:rsidR="00452A8F" w:rsidRPr="00452A8F">
        <w:rPr>
          <w:rFonts w:ascii="Times New Roman" w:eastAsia="Times New Roman" w:hAnsi="Times New Roman" w:cs="Times New Roman"/>
          <w:sz w:val="20"/>
        </w:rPr>
        <w:t xml:space="preserve">, obec </w:t>
      </w:r>
      <w:r w:rsidRPr="008B2B72">
        <w:rPr>
          <w:rFonts w:ascii="Times New Roman" w:eastAsia="Times New Roman" w:hAnsi="Times New Roman" w:cs="Times New Roman"/>
          <w:sz w:val="20"/>
        </w:rPr>
        <w:t>Kožušany-</w:t>
      </w:r>
      <w:proofErr w:type="spellStart"/>
      <w:r w:rsidRPr="008B2B72">
        <w:rPr>
          <w:rFonts w:ascii="Times New Roman" w:eastAsia="Times New Roman" w:hAnsi="Times New Roman" w:cs="Times New Roman"/>
          <w:sz w:val="20"/>
        </w:rPr>
        <w:t>Tážaly</w:t>
      </w:r>
      <w:proofErr w:type="spellEnd"/>
      <w:r w:rsidRPr="008B2B72">
        <w:rPr>
          <w:rFonts w:ascii="Times New Roman" w:eastAsia="Times New Roman" w:hAnsi="Times New Roman" w:cs="Times New Roman"/>
          <w:sz w:val="20"/>
        </w:rPr>
        <w:t xml:space="preserve"> [503304]</w:t>
      </w:r>
      <w:r w:rsidR="00452A8F" w:rsidRPr="00452A8F">
        <w:rPr>
          <w:rFonts w:ascii="Times New Roman" w:eastAsia="Times New Roman" w:hAnsi="Times New Roman" w:cs="Times New Roman"/>
          <w:sz w:val="20"/>
        </w:rPr>
        <w:t xml:space="preserve">, </w:t>
      </w:r>
      <w:r w:rsidRPr="008B2B72">
        <w:rPr>
          <w:rFonts w:ascii="Times New Roman" w:eastAsia="Times New Roman" w:hAnsi="Times New Roman" w:cs="Times New Roman"/>
          <w:sz w:val="20"/>
        </w:rPr>
        <w:t>okres Olomouc, kraj Olomoucký (DKM</w:t>
      </w:r>
      <w:r w:rsidR="0001257A" w:rsidRPr="0001257A">
        <w:rPr>
          <w:rFonts w:ascii="Times New Roman" w:eastAsia="Times New Roman" w:hAnsi="Times New Roman" w:cs="Times New Roman"/>
          <w:sz w:val="20"/>
        </w:rPr>
        <w:t>)</w:t>
      </w:r>
    </w:p>
    <w:p w14:paraId="337B7F18" w14:textId="54C0A2E8" w:rsidR="006E78E3" w:rsidRPr="00F44E31" w:rsidRDefault="00022B90" w:rsidP="00377B5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 xml:space="preserve">Nemovitosti dotčené stavbou jsou přehledně uspořádány ve formě tabulek po jednotlivých katastrálních územích, </w:t>
      </w:r>
      <w:r w:rsidRPr="00F44E31">
        <w:t>s</w:t>
      </w:r>
      <w:r w:rsidR="00454F0F" w:rsidRPr="00F44E31">
        <w:t> </w:t>
      </w:r>
      <w:r w:rsidRPr="00F44E31">
        <w:rPr>
          <w:rFonts w:ascii="Times New Roman" w:hAnsi="Times New Roman" w:cs="Times New Roman"/>
          <w:sz w:val="20"/>
          <w:szCs w:val="20"/>
        </w:rPr>
        <w:t>rozdělením</w:t>
      </w:r>
      <w:r w:rsidRPr="00F44E31"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 w:rsidRPr="00F44E31">
        <w:rPr>
          <w:rFonts w:ascii="Times New Roman" w:eastAsia="Times New Roman" w:hAnsi="Times New Roman" w:cs="Times New Roman"/>
          <w:sz w:val="20"/>
        </w:rPr>
        <w:t>,</w:t>
      </w:r>
      <w:r w:rsidRPr="00F44E31"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3B767879" w14:textId="07D6418A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lastRenderedPageBreak/>
        <w:t xml:space="preserve">Drážními nemovitostmi se pro tento účel rozumí nemovitosti ve vlastnictví Česká republika – Správa železnic, státní organizace a České dráhy, a.s. </w:t>
      </w:r>
    </w:p>
    <w:p w14:paraId="4AF89C43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1F072A3D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 xml:space="preserve">Stavba </w:t>
      </w:r>
      <w:r w:rsidR="00602F02">
        <w:rPr>
          <w:rFonts w:ascii="Times New Roman" w:eastAsia="Times New Roman" w:hAnsi="Times New Roman" w:cs="Times New Roman"/>
          <w:sz w:val="20"/>
        </w:rPr>
        <w:t>ne</w:t>
      </w:r>
      <w:r w:rsidRPr="00F44E31">
        <w:rPr>
          <w:rFonts w:ascii="Times New Roman" w:eastAsia="Times New Roman" w:hAnsi="Times New Roman" w:cs="Times New Roman"/>
          <w:sz w:val="20"/>
        </w:rPr>
        <w:t xml:space="preserve">vyvolává potřebu trvalých záborů mimodrážních nemovitostí. </w:t>
      </w:r>
    </w:p>
    <w:p w14:paraId="453B1CF1" w14:textId="19EDA129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 xml:space="preserve">Stavbou </w:t>
      </w:r>
      <w:r w:rsidR="00602F02">
        <w:rPr>
          <w:rFonts w:ascii="Times New Roman" w:eastAsia="Times New Roman" w:hAnsi="Times New Roman" w:cs="Times New Roman"/>
          <w:sz w:val="20"/>
        </w:rPr>
        <w:t>ne</w:t>
      </w:r>
      <w:r w:rsidRPr="00F44E31"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 w:rsidRPr="00F44E31">
        <w:rPr>
          <w:rFonts w:ascii="Times New Roman" w:eastAsia="Times New Roman" w:hAnsi="Times New Roman" w:cs="Times New Roman"/>
          <w:sz w:val="20"/>
        </w:rPr>
        <w:t> </w:t>
      </w:r>
      <w:r w:rsidRPr="00F44E31">
        <w:rPr>
          <w:rFonts w:ascii="Times New Roman" w:eastAsia="Times New Roman" w:hAnsi="Times New Roman" w:cs="Times New Roman"/>
          <w:sz w:val="20"/>
        </w:rPr>
        <w:t>plnění funkce lesa. Stavbou dochází k dotčení ochranného pásma ochrany geodetického bodu.</w:t>
      </w:r>
    </w:p>
    <w:p w14:paraId="07D2214C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 w:rsidRPr="00F44E31"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 w:rsidRPr="00F44E31">
        <w:rPr>
          <w:rFonts w:ascii="Times New Roman" w:eastAsia="Times New Roman" w:hAnsi="Times New Roman" w:cs="Times New Roman"/>
          <w:sz w:val="20"/>
        </w:rPr>
        <w:t> </w:t>
      </w:r>
      <w:r w:rsidRPr="00F44E31"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 w:rsidRPr="00F44E31">
          <w:rPr>
            <w:rFonts w:ascii="Times New Roman" w:eastAsia="Times New Roman" w:hAnsi="Times New Roman" w:cs="Times New Roman"/>
            <w:sz w:val="20"/>
            <w:u w:val="single"/>
          </w:rPr>
          <w:t>http://nahlizenidokn.cuzk.cz</w:t>
        </w:r>
      </w:hyperlink>
      <w:r w:rsidRPr="00F44E31"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ED7951F" w14:textId="77777777" w:rsidR="00915CE7" w:rsidRPr="00F44E31" w:rsidRDefault="00915C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 w:rsidRPr="00F44E31">
        <w:rPr>
          <w:rFonts w:ascii="Times New Roman" w:eastAsia="Times New Roman" w:hAnsi="Times New Roman" w:cs="Times New Roman"/>
          <w:sz w:val="20"/>
        </w:rPr>
        <w:t> </w:t>
      </w:r>
      <w:r w:rsidRPr="00F44E31"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58E20B30" w14:textId="7F9D3B8E" w:rsidR="001C08BC" w:rsidRPr="00F44E31" w:rsidRDefault="00022B90" w:rsidP="00617E47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Zachován: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="008B2B72">
        <w:rPr>
          <w:rFonts w:ascii="Times New Roman" w:eastAsia="Times New Roman" w:hAnsi="Times New Roman" w:cs="Times New Roman"/>
          <w:sz w:val="20"/>
        </w:rPr>
        <w:t>1111, 1112, 1114-1119, 1124-1126</w:t>
      </w:r>
    </w:p>
    <w:p w14:paraId="09A1F97A" w14:textId="39504C13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Zničen: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="0001257A">
        <w:rPr>
          <w:rFonts w:ascii="Times New Roman" w:eastAsia="Times New Roman" w:hAnsi="Times New Roman" w:cs="Times New Roman"/>
          <w:sz w:val="20"/>
        </w:rPr>
        <w:t>-</w:t>
      </w:r>
    </w:p>
    <w:p w14:paraId="25EC7CC9" w14:textId="0BA45561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 w:rsidRPr="00F44E31">
        <w:rPr>
          <w:rFonts w:ascii="Times New Roman" w:eastAsia="Times New Roman" w:hAnsi="Times New Roman" w:cs="Times New Roman"/>
          <w:sz w:val="20"/>
        </w:rPr>
        <w:tab/>
      </w:r>
      <w:r w:rsidR="008B2B72">
        <w:rPr>
          <w:rFonts w:ascii="Times New Roman" w:eastAsia="Times New Roman" w:hAnsi="Times New Roman" w:cs="Times New Roman"/>
          <w:sz w:val="20"/>
        </w:rPr>
        <w:t>1113</w:t>
      </w:r>
    </w:p>
    <w:p w14:paraId="7C7BFF16" w14:textId="165BB5D6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Pomocné body:</w:t>
      </w:r>
      <w:r w:rsidR="00454F0F" w:rsidRPr="00F44E31">
        <w:rPr>
          <w:rFonts w:ascii="Times New Roman" w:eastAsia="Times New Roman" w:hAnsi="Times New Roman" w:cs="Times New Roman"/>
          <w:sz w:val="20"/>
        </w:rPr>
        <w:tab/>
      </w:r>
      <w:r w:rsidRPr="00F44E31"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7BC7F427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8FF8BA" w14:textId="7EB5A7EF" w:rsidR="003E420E" w:rsidRPr="00F44E31" w:rsidRDefault="008E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Všechny stavbou dotčené nebo zničené body ŽBP budou nahrazeny v souladu s předpisem SŽ M20/MP007 a zaslány správci ŽBP ke kontrole</w:t>
      </w:r>
      <w:r w:rsidR="0055187B" w:rsidRPr="00F44E31">
        <w:rPr>
          <w:rFonts w:ascii="Times New Roman" w:eastAsia="Times New Roman" w:hAnsi="Times New Roman" w:cs="Times New Roman"/>
          <w:sz w:val="20"/>
        </w:rPr>
        <w:t>,</w:t>
      </w:r>
      <w:r w:rsidRPr="00F44E31"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 případě, že zajištění koleje není předmětem stavby, bude kompletní dokumentace nahrazených bodů ŽBP zaslána správci ŽBP ke schválení v rámci DSPS.</w:t>
      </w:r>
    </w:p>
    <w:p w14:paraId="6F942D13" w14:textId="106E8278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ŽBP odpovídá TKP staveb státních drah.</w:t>
      </w:r>
    </w:p>
    <w:p w14:paraId="7DE57B8D" w14:textId="77777777" w:rsidR="003E420E" w:rsidRDefault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3CC63586" w14:textId="77777777" w:rsidR="00980CB5" w:rsidRDefault="00980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586D7DAA" w14:textId="77777777" w:rsidR="008B2B72" w:rsidRDefault="008B2B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30205A0E" w14:textId="77777777" w:rsidR="008B2B72" w:rsidRDefault="008B2B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7ADFD6D" w14:textId="77777777" w:rsidR="008B2B72" w:rsidRDefault="008B2B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2E0642A0" w14:textId="3C89649C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lastRenderedPageBreak/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1DEB5E6" w14:textId="77777777" w:rsidR="00915CE7" w:rsidRPr="00F44E31" w:rsidRDefault="00915C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 se zjednodušeným zákresem průběhu jednotlivých PS a SO.</w:t>
      </w:r>
    </w:p>
    <w:p w14:paraId="0653B564" w14:textId="6951119A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proofErr w:type="spellStart"/>
      <w:r w:rsidR="00980CB5" w:rsidRPr="00980CB5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980CB5" w:rsidRPr="00980CB5">
        <w:rPr>
          <w:rFonts w:ascii="Times New Roman" w:eastAsia="Times New Roman" w:hAnsi="Times New Roman" w:cs="Times New Roman"/>
          <w:sz w:val="20"/>
        </w:rPr>
        <w:t xml:space="preserve"> </w:t>
      </w:r>
      <w:r w:rsidR="003D21B1">
        <w:rPr>
          <w:rFonts w:ascii="Times New Roman" w:eastAsia="Times New Roman" w:hAnsi="Times New Roman" w:cs="Times New Roman"/>
          <w:sz w:val="20"/>
        </w:rPr>
        <w:t>P</w:t>
      </w:r>
      <w:r w:rsidR="00980CB5" w:rsidRPr="00980CB5">
        <w:rPr>
          <w:rFonts w:ascii="Times New Roman" w:eastAsia="Times New Roman" w:hAnsi="Times New Roman" w:cs="Times New Roman"/>
          <w:sz w:val="20"/>
        </w:rPr>
        <w:t>rojekt s.r.o., Vídeňská 55, 639 00 Brno</w:t>
      </w:r>
      <w:r w:rsidRPr="00F44E31"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401BD9" w14:textId="77777777" w:rsidR="00915CE7" w:rsidRPr="00F44E31" w:rsidRDefault="00915C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6D6298C8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Obvod stavby je určen vnějším obvodem pozemků (částí pozemků) dotčených stavbou. Tyto pozemky jsou vyznačeny v přílohách grafické části dokumentace 5. Obvodem stavby byly dotčeny mimodrážní pozemky.</w:t>
      </w:r>
    </w:p>
    <w:p w14:paraId="6F693799" w14:textId="573633C9" w:rsidR="00980CB5" w:rsidRPr="00F44E31" w:rsidRDefault="000125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1257A">
        <w:rPr>
          <w:rFonts w:ascii="Times New Roman" w:eastAsia="Times New Roman" w:hAnsi="Times New Roman" w:cs="Times New Roman"/>
          <w:sz w:val="20"/>
        </w:rPr>
        <w:t xml:space="preserve">Projektované </w:t>
      </w:r>
      <w:r w:rsidR="0055075A">
        <w:rPr>
          <w:rFonts w:ascii="Times New Roman" w:eastAsia="Times New Roman" w:hAnsi="Times New Roman" w:cs="Times New Roman"/>
          <w:sz w:val="20"/>
        </w:rPr>
        <w:t>prvky zabezpečovacího zařízení</w:t>
      </w:r>
      <w:r w:rsidRPr="0001257A">
        <w:rPr>
          <w:rFonts w:ascii="Times New Roman" w:eastAsia="Times New Roman" w:hAnsi="Times New Roman" w:cs="Times New Roman"/>
          <w:sz w:val="20"/>
        </w:rPr>
        <w:t xml:space="preserve"> jsou umístěné do aktuální katastrální mapy. V některých úsecích je mapa vedena pouze v digitalizované formě s horší přesností. V těchto místech, kde se </w:t>
      </w:r>
      <w:r w:rsidR="0055075A" w:rsidRPr="0055075A">
        <w:rPr>
          <w:rFonts w:ascii="Times New Roman" w:eastAsia="Times New Roman" w:hAnsi="Times New Roman" w:cs="Times New Roman"/>
          <w:sz w:val="20"/>
        </w:rPr>
        <w:t>prvky zabezpečovacího zařízení</w:t>
      </w:r>
      <w:r w:rsidR="003061A9">
        <w:rPr>
          <w:rFonts w:ascii="Times New Roman" w:eastAsia="Times New Roman" w:hAnsi="Times New Roman" w:cs="Times New Roman"/>
          <w:sz w:val="20"/>
        </w:rPr>
        <w:t xml:space="preserve"> a kabelové trasy</w:t>
      </w:r>
      <w:r w:rsidR="0055075A" w:rsidRPr="0055075A">
        <w:rPr>
          <w:rFonts w:ascii="Times New Roman" w:eastAsia="Times New Roman" w:hAnsi="Times New Roman" w:cs="Times New Roman"/>
          <w:sz w:val="20"/>
        </w:rPr>
        <w:t xml:space="preserve"> </w:t>
      </w:r>
      <w:r w:rsidRPr="0001257A">
        <w:rPr>
          <w:rFonts w:ascii="Times New Roman" w:eastAsia="Times New Roman" w:hAnsi="Times New Roman" w:cs="Times New Roman"/>
          <w:sz w:val="20"/>
        </w:rPr>
        <w:t>přimyk</w:t>
      </w:r>
      <w:r w:rsidR="003061A9">
        <w:rPr>
          <w:rFonts w:ascii="Times New Roman" w:eastAsia="Times New Roman" w:hAnsi="Times New Roman" w:cs="Times New Roman"/>
          <w:sz w:val="20"/>
        </w:rPr>
        <w:t>ají</w:t>
      </w:r>
      <w:r w:rsidRPr="0001257A">
        <w:rPr>
          <w:rFonts w:ascii="Times New Roman" w:eastAsia="Times New Roman" w:hAnsi="Times New Roman" w:cs="Times New Roman"/>
          <w:sz w:val="20"/>
        </w:rPr>
        <w:t xml:space="preserve"> k blízkosti hranice drážního pozemku, případně zasahuje do železničního svršku, nebo není dodržena dostatečná vzdálenost </w:t>
      </w:r>
      <w:r w:rsidR="0055075A" w:rsidRPr="0055075A">
        <w:rPr>
          <w:rFonts w:ascii="Times New Roman" w:eastAsia="Times New Roman" w:hAnsi="Times New Roman" w:cs="Times New Roman"/>
          <w:sz w:val="20"/>
        </w:rPr>
        <w:t>prvk</w:t>
      </w:r>
      <w:r w:rsidR="003061A9">
        <w:rPr>
          <w:rFonts w:ascii="Times New Roman" w:eastAsia="Times New Roman" w:hAnsi="Times New Roman" w:cs="Times New Roman"/>
          <w:sz w:val="20"/>
        </w:rPr>
        <w:t>ů</w:t>
      </w:r>
      <w:r w:rsidR="0055075A" w:rsidRPr="0055075A">
        <w:rPr>
          <w:rFonts w:ascii="Times New Roman" w:eastAsia="Times New Roman" w:hAnsi="Times New Roman" w:cs="Times New Roman"/>
          <w:sz w:val="20"/>
        </w:rPr>
        <w:t xml:space="preserve"> zabezpečovacího zařízení</w:t>
      </w:r>
      <w:r w:rsidR="003061A9">
        <w:rPr>
          <w:rFonts w:ascii="Times New Roman" w:eastAsia="Times New Roman" w:hAnsi="Times New Roman" w:cs="Times New Roman"/>
          <w:sz w:val="20"/>
        </w:rPr>
        <w:t xml:space="preserve"> a kabelových tras</w:t>
      </w:r>
      <w:r w:rsidR="0055075A" w:rsidRPr="0055075A">
        <w:rPr>
          <w:rFonts w:ascii="Times New Roman" w:eastAsia="Times New Roman" w:hAnsi="Times New Roman" w:cs="Times New Roman"/>
          <w:sz w:val="20"/>
        </w:rPr>
        <w:t xml:space="preserve"> </w:t>
      </w:r>
      <w:r w:rsidRPr="0001257A">
        <w:rPr>
          <w:rFonts w:ascii="Times New Roman" w:eastAsia="Times New Roman" w:hAnsi="Times New Roman" w:cs="Times New Roman"/>
          <w:sz w:val="20"/>
        </w:rPr>
        <w:t>od osy koleje, je nutné před zahájením výkopových prací v těchto místech provést vytyčení případně zpřesnění vlastnických hranic.</w:t>
      </w:r>
    </w:p>
    <w:p w14:paraId="742BCE8C" w14:textId="35281C71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</w:t>
      </w:r>
      <w:r w:rsidR="00915CE7">
        <w:rPr>
          <w:rFonts w:ascii="Times New Roman" w:eastAsia="Times New Roman" w:hAnsi="Times New Roman" w:cs="Times New Roman"/>
          <w:sz w:val="20"/>
        </w:rPr>
        <w:t> </w:t>
      </w:r>
      <w:r w:rsidRPr="00F44E31">
        <w:rPr>
          <w:rFonts w:ascii="Times New Roman" w:eastAsia="Times New Roman" w:hAnsi="Times New Roman" w:cs="Times New Roman"/>
          <w:sz w:val="20"/>
        </w:rPr>
        <w:t>pro</w:t>
      </w:r>
      <w:r w:rsidR="00A6773D" w:rsidRPr="00F44E31">
        <w:rPr>
          <w:rFonts w:ascii="Times New Roman" w:eastAsia="Times New Roman" w:hAnsi="Times New Roman" w:cs="Times New Roman"/>
          <w:sz w:val="20"/>
        </w:rPr>
        <w:t> </w:t>
      </w:r>
      <w:r w:rsidRPr="00F44E31"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 w:rsidRPr="00F44E31">
        <w:rPr>
          <w:rFonts w:ascii="Times New Roman" w:eastAsia="Times New Roman" w:hAnsi="Times New Roman" w:cs="Times New Roman"/>
          <w:sz w:val="20"/>
        </w:rPr>
        <w:t> </w:t>
      </w:r>
      <w:r w:rsidRPr="00F44E31"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99D116C" w14:textId="77777777" w:rsidR="00915CE7" w:rsidRPr="00F44E31" w:rsidRDefault="00915C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39CF3C8A" w14:textId="77777777" w:rsidR="00453AF8" w:rsidRDefault="0045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6415695" w14:textId="43D44AB5" w:rsidR="00453AF8" w:rsidRDefault="0045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453AF8">
        <w:rPr>
          <w:rFonts w:ascii="Times New Roman" w:eastAsia="Times New Roman" w:hAnsi="Times New Roman" w:cs="Times New Roman"/>
          <w:sz w:val="20"/>
        </w:rPr>
        <w:t>Geodetické a mapové podklady byly ověřeny kontrolním měřením.</w:t>
      </w:r>
    </w:p>
    <w:p w14:paraId="196DCDB7" w14:textId="77777777" w:rsidR="00453AF8" w:rsidRPr="00F44E31" w:rsidRDefault="0045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E82422" w14:textId="0A594BFD" w:rsidR="006E78E3" w:rsidRPr="00F44E31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 M21 Topologie sítě a staničení trat</w:t>
      </w:r>
      <w:r w:rsidR="006D3796" w:rsidRPr="00F44E31">
        <w:rPr>
          <w:rFonts w:ascii="Times New Roman" w:eastAsia="Times New Roman" w:hAnsi="Times New Roman" w:cs="Times New Roman"/>
          <w:sz w:val="20"/>
        </w:rPr>
        <w:t>í</w:t>
      </w:r>
      <w:r w:rsidRPr="00F44E31"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D98FBBA" w14:textId="77777777" w:rsidR="00915CE7" w:rsidRPr="00F44E31" w:rsidRDefault="00915C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 w:rsidRPr="00F44E31"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DE2AFBE" w14:textId="77777777" w:rsidR="00915CE7" w:rsidRPr="00F44E31" w:rsidRDefault="00915C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F588F2" w14:textId="651397C9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Technická zpráva</w:t>
      </w:r>
    </w:p>
    <w:p w14:paraId="1C93763F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2C098E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Majetkoprávní část</w:t>
      </w:r>
    </w:p>
    <w:p w14:paraId="14776F0B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Seznam nemovitostí dotčených stavbou</w:t>
      </w:r>
    </w:p>
    <w:p w14:paraId="44EBC666" w14:textId="2ACF1CF0" w:rsidR="00617E47" w:rsidRPr="00671D20" w:rsidRDefault="00617E47" w:rsidP="00AC020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PUPFL do 30</w:t>
      </w:r>
      <w:r w:rsidR="00A13D17" w:rsidRPr="00671D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</w:p>
    <w:p w14:paraId="242702E2" w14:textId="3568038D" w:rsidR="00617E47" w:rsidRPr="00671D20" w:rsidRDefault="00617E47" w:rsidP="00AC020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Seznam sousedních nemovitostí</w:t>
      </w:r>
    </w:p>
    <w:p w14:paraId="07A66B0D" w14:textId="725D1AAD" w:rsidR="00617E47" w:rsidRPr="00671D20" w:rsidRDefault="00617E47" w:rsidP="00AC020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Bilance ploch</w:t>
      </w:r>
    </w:p>
    <w:p w14:paraId="3B3023E0" w14:textId="229AB556" w:rsidR="008F4023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2</w:t>
      </w:r>
      <w:r w:rsidR="00980CB5">
        <w:rPr>
          <w:rFonts w:ascii="Times New Roman" w:eastAsia="Times New Roman" w:hAnsi="Times New Roman" w:cs="Times New Roman"/>
          <w:sz w:val="20"/>
          <w:szCs w:val="20"/>
        </w:rPr>
        <w:t>.1</w:t>
      </w:r>
      <w:r w:rsidR="008F4023">
        <w:rPr>
          <w:rFonts w:ascii="Times New Roman" w:eastAsia="Times New Roman" w:hAnsi="Times New Roman" w:cs="Times New Roman"/>
          <w:sz w:val="20"/>
          <w:szCs w:val="20"/>
        </w:rPr>
        <w:tab/>
      </w:r>
      <w:r w:rsidR="008F4023" w:rsidRPr="00671D20">
        <w:rPr>
          <w:rFonts w:ascii="Times New Roman" w:eastAsia="Times New Roman" w:hAnsi="Times New Roman" w:cs="Times New Roman"/>
          <w:sz w:val="20"/>
          <w:szCs w:val="20"/>
        </w:rPr>
        <w:t>Situace nemovitostí dotčených stavbou</w:t>
      </w:r>
    </w:p>
    <w:p w14:paraId="16658820" w14:textId="40DD2A9B" w:rsidR="00617E47" w:rsidRPr="00671D20" w:rsidRDefault="00980CB5" w:rsidP="008F4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 w:rsidR="00C46F4B">
        <w:rPr>
          <w:rFonts w:ascii="Times New Roman" w:eastAsia="Times New Roman" w:hAnsi="Times New Roman" w:cs="Times New Roman"/>
          <w:sz w:val="20"/>
          <w:szCs w:val="20"/>
        </w:rPr>
        <w:t>2</w:t>
      </w:r>
      <w:r w:rsidR="00617E47" w:rsidRPr="00671D20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5023E228" w14:textId="68B4158E" w:rsidR="00617E47" w:rsidRPr="00671D20" w:rsidRDefault="00617E47" w:rsidP="00AC0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Údaje z katastru nemovitostí</w:t>
      </w:r>
    </w:p>
    <w:p w14:paraId="0BA7EAA8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Záborový elaborát – soubory DGN</w:t>
      </w:r>
    </w:p>
    <w:p w14:paraId="43E1E581" w14:textId="223F9D41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C2E61BA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Návrh vytyčovací sítě</w:t>
      </w:r>
    </w:p>
    <w:p w14:paraId="2A67EA93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Vytyčovací síť – Místopisy drážního bodového pole</w:t>
      </w:r>
    </w:p>
    <w:p w14:paraId="31A2538C" w14:textId="157B4DE2" w:rsidR="008F4023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="00980CB5">
        <w:rPr>
          <w:rFonts w:ascii="Times New Roman" w:eastAsia="Times New Roman" w:hAnsi="Times New Roman" w:cs="Times New Roman"/>
          <w:sz w:val="20"/>
          <w:szCs w:val="20"/>
        </w:rPr>
        <w:t>.1</w:t>
      </w:r>
      <w:r w:rsidR="008F4023">
        <w:rPr>
          <w:rFonts w:ascii="Times New Roman" w:eastAsia="Times New Roman" w:hAnsi="Times New Roman" w:cs="Times New Roman"/>
          <w:sz w:val="20"/>
          <w:szCs w:val="20"/>
        </w:rPr>
        <w:tab/>
      </w:r>
      <w:r w:rsidR="008F4023" w:rsidRPr="00671D20">
        <w:rPr>
          <w:rFonts w:ascii="Times New Roman" w:eastAsia="Times New Roman" w:hAnsi="Times New Roman" w:cs="Times New Roman"/>
          <w:sz w:val="20"/>
          <w:szCs w:val="20"/>
        </w:rPr>
        <w:t>Vytyčovací síť – vytyčovací sítě</w:t>
      </w:r>
    </w:p>
    <w:p w14:paraId="6F9EC03F" w14:textId="3B6BE72B" w:rsidR="00617E47" w:rsidRPr="00671D20" w:rsidRDefault="00980CB5" w:rsidP="008F4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 w:rsidR="00C46F4B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020C">
        <w:rPr>
          <w:rFonts w:ascii="Times New Roman" w:eastAsia="Times New Roman" w:hAnsi="Times New Roman" w:cs="Times New Roman"/>
          <w:sz w:val="20"/>
          <w:szCs w:val="20"/>
        </w:rPr>
        <w:tab/>
      </w:r>
      <w:r w:rsidR="00617E47" w:rsidRPr="00671D20">
        <w:rPr>
          <w:rFonts w:ascii="Times New Roman" w:eastAsia="Times New Roman" w:hAnsi="Times New Roman" w:cs="Times New Roman"/>
          <w:sz w:val="20"/>
          <w:szCs w:val="20"/>
        </w:rPr>
        <w:t>Vytyčovací síť – vytyčovací sítě</w:t>
      </w:r>
    </w:p>
    <w:p w14:paraId="38422F97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 xml:space="preserve">Vytyčovací </w:t>
      </w:r>
      <w:proofErr w:type="gramStart"/>
      <w:r w:rsidRPr="00671D20">
        <w:rPr>
          <w:rFonts w:ascii="Times New Roman" w:eastAsia="Times New Roman" w:hAnsi="Times New Roman" w:cs="Times New Roman"/>
          <w:sz w:val="20"/>
          <w:szCs w:val="20"/>
        </w:rPr>
        <w:t>síť - Seznam</w:t>
      </w:r>
      <w:proofErr w:type="gramEnd"/>
      <w:r w:rsidRPr="00671D20">
        <w:rPr>
          <w:rFonts w:ascii="Times New Roman" w:eastAsia="Times New Roman" w:hAnsi="Times New Roman" w:cs="Times New Roman"/>
          <w:sz w:val="20"/>
          <w:szCs w:val="20"/>
        </w:rPr>
        <w:t xml:space="preserve"> souřadnic drážního bodového pole</w:t>
      </w:r>
    </w:p>
    <w:p w14:paraId="5E2893B0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B6ACFD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</w:t>
      </w:r>
    </w:p>
    <w:p w14:paraId="5C174EE2" w14:textId="6BDC924E" w:rsidR="00617E47" w:rsidRPr="00671D20" w:rsidRDefault="00617E47" w:rsidP="00AC0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Seznam souřadnic</w:t>
      </w:r>
    </w:p>
    <w:p w14:paraId="5F791E36" w14:textId="51624DCE" w:rsidR="008F4023" w:rsidRPr="00671D20" w:rsidRDefault="00617E47" w:rsidP="008F4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6E4A">
        <w:rPr>
          <w:rFonts w:ascii="Times New Roman" w:eastAsia="Times New Roman" w:hAnsi="Times New Roman" w:cs="Times New Roman"/>
          <w:sz w:val="20"/>
          <w:szCs w:val="20"/>
        </w:rPr>
        <w:t>.1</w:t>
      </w:r>
      <w:r w:rsidR="008F4023">
        <w:rPr>
          <w:rFonts w:ascii="Times New Roman" w:eastAsia="Times New Roman" w:hAnsi="Times New Roman" w:cs="Times New Roman"/>
          <w:sz w:val="20"/>
          <w:szCs w:val="20"/>
        </w:rPr>
        <w:tab/>
      </w:r>
      <w:r w:rsidR="008F4023" w:rsidRPr="00671D20">
        <w:rPr>
          <w:rFonts w:ascii="Times New Roman" w:eastAsia="Times New Roman" w:hAnsi="Times New Roman" w:cs="Times New Roman"/>
          <w:sz w:val="20"/>
          <w:szCs w:val="20"/>
        </w:rPr>
        <w:t>Koordinační vytyčovací výkres – Grafická část</w:t>
      </w:r>
    </w:p>
    <w:p w14:paraId="053A204D" w14:textId="40C99B91" w:rsidR="00617E47" w:rsidRPr="00671D20" w:rsidRDefault="00956E4A" w:rsidP="008F4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 w:rsidR="00C46F4B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020C">
        <w:rPr>
          <w:rFonts w:ascii="Times New Roman" w:eastAsia="Times New Roman" w:hAnsi="Times New Roman" w:cs="Times New Roman"/>
          <w:sz w:val="20"/>
          <w:szCs w:val="20"/>
        </w:rPr>
        <w:tab/>
      </w:r>
      <w:r w:rsidR="00617E47" w:rsidRPr="00671D20">
        <w:rPr>
          <w:rFonts w:ascii="Times New Roman" w:eastAsia="Times New Roman" w:hAnsi="Times New Roman" w:cs="Times New Roman"/>
          <w:sz w:val="20"/>
          <w:szCs w:val="20"/>
        </w:rPr>
        <w:t>Koordinační vytyčovací výkres – Grafická část</w:t>
      </w:r>
    </w:p>
    <w:p w14:paraId="234AACA1" w14:textId="77777777" w:rsidR="00251337" w:rsidRPr="00671D20" w:rsidRDefault="0025133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1E6C34E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Obvod stavby</w:t>
      </w:r>
    </w:p>
    <w:p w14:paraId="3CDF8AFC" w14:textId="2AF1CC53" w:rsidR="00617E47" w:rsidRPr="00671D20" w:rsidRDefault="00617E47" w:rsidP="00AC0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Obvod stavby – Seznam souřadnic</w:t>
      </w:r>
    </w:p>
    <w:p w14:paraId="6299B471" w14:textId="61A4759E" w:rsidR="008F4023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="00956E4A">
        <w:rPr>
          <w:rFonts w:ascii="Times New Roman" w:eastAsia="Times New Roman" w:hAnsi="Times New Roman" w:cs="Times New Roman"/>
          <w:sz w:val="20"/>
          <w:szCs w:val="20"/>
        </w:rPr>
        <w:t>.1</w:t>
      </w:r>
      <w:r w:rsidR="008F4023">
        <w:rPr>
          <w:rFonts w:ascii="Times New Roman" w:eastAsia="Times New Roman" w:hAnsi="Times New Roman" w:cs="Times New Roman"/>
          <w:sz w:val="20"/>
          <w:szCs w:val="20"/>
        </w:rPr>
        <w:tab/>
      </w:r>
      <w:r w:rsidR="008F4023" w:rsidRPr="00671D20">
        <w:rPr>
          <w:rFonts w:ascii="Times New Roman" w:eastAsia="Times New Roman" w:hAnsi="Times New Roman" w:cs="Times New Roman"/>
          <w:sz w:val="20"/>
          <w:szCs w:val="20"/>
        </w:rPr>
        <w:t>Obvod stavby – Grafická část</w:t>
      </w:r>
    </w:p>
    <w:p w14:paraId="66E3C4EE" w14:textId="3DAC3C40" w:rsidR="00617E47" w:rsidRPr="00671D20" w:rsidRDefault="00956E4A" w:rsidP="008F4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 w:rsidR="00C46F4B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020C">
        <w:rPr>
          <w:rFonts w:ascii="Times New Roman" w:eastAsia="Times New Roman" w:hAnsi="Times New Roman" w:cs="Times New Roman"/>
          <w:sz w:val="20"/>
          <w:szCs w:val="20"/>
        </w:rPr>
        <w:tab/>
      </w:r>
      <w:r w:rsidR="00617E47" w:rsidRPr="00671D20">
        <w:rPr>
          <w:rFonts w:ascii="Times New Roman" w:eastAsia="Times New Roman" w:hAnsi="Times New Roman" w:cs="Times New Roman"/>
          <w:sz w:val="20"/>
          <w:szCs w:val="20"/>
        </w:rPr>
        <w:t>Obvod stavby – Grafická část</w:t>
      </w:r>
    </w:p>
    <w:p w14:paraId="4B06C111" w14:textId="77777777" w:rsidR="00617E47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080A04" w14:textId="07E59DC5" w:rsidR="0000397B" w:rsidRPr="00671D20" w:rsidRDefault="00617E47" w:rsidP="00617E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Geodetické a mapové podklady</w:t>
      </w:r>
    </w:p>
    <w:p w14:paraId="67910901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B7B71A5" w14:textId="77777777" w:rsidR="00251337" w:rsidRDefault="0025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BB4FE1E" w14:textId="77777777" w:rsidR="00251337" w:rsidRPr="00671D20" w:rsidRDefault="0025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D1576BA" w14:textId="77777777" w:rsidR="0000397B" w:rsidRPr="00671D20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61BA46B" w14:textId="29239CB2" w:rsidR="006E78E3" w:rsidRPr="00671D20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 xml:space="preserve">Kyjov </w:t>
      </w:r>
      <w:r w:rsidR="00C46F4B">
        <w:rPr>
          <w:rFonts w:ascii="Times New Roman" w:eastAsia="Times New Roman" w:hAnsi="Times New Roman" w:cs="Times New Roman"/>
          <w:sz w:val="20"/>
          <w:szCs w:val="20"/>
        </w:rPr>
        <w:t>03</w:t>
      </w:r>
      <w:r w:rsidR="004677B5" w:rsidRPr="00671D20">
        <w:rPr>
          <w:rFonts w:ascii="Times New Roman" w:eastAsia="Times New Roman" w:hAnsi="Times New Roman" w:cs="Times New Roman"/>
          <w:sz w:val="20"/>
          <w:szCs w:val="20"/>
        </w:rPr>
        <w:t>/202</w:t>
      </w:r>
      <w:r w:rsidR="00C46F4B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="00A13D17"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="00A13D17"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Pr="00671D20">
        <w:rPr>
          <w:rFonts w:ascii="Times New Roman" w:eastAsia="Times New Roman" w:hAnsi="Times New Roman" w:cs="Times New Roman"/>
          <w:sz w:val="20"/>
          <w:szCs w:val="20"/>
        </w:rPr>
        <w:t>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1C95CA4" w14:textId="77777777" w:rsidR="00251337" w:rsidRDefault="0025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89E1E6B" w14:textId="77777777" w:rsidR="00251337" w:rsidRPr="00671D20" w:rsidRDefault="0025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2EAC45B" w14:textId="77777777" w:rsidR="006E78E3" w:rsidRPr="00671D20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37BAD9A" w14:textId="77777777" w:rsidR="006E78E3" w:rsidRPr="00671D20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ABFBEEA" w14:textId="77777777" w:rsidR="006E78E3" w:rsidRPr="00671D20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1D20">
        <w:rPr>
          <w:rFonts w:ascii="Times New Roman" w:eastAsia="Times New Roman" w:hAnsi="Times New Roman" w:cs="Times New Roman"/>
          <w:sz w:val="20"/>
          <w:szCs w:val="20"/>
        </w:rPr>
        <w:t>Ověřil:</w:t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</w:r>
      <w:r w:rsidRPr="00671D20">
        <w:rPr>
          <w:rFonts w:ascii="Times New Roman" w:eastAsia="Times New Roman" w:hAnsi="Times New Roman" w:cs="Times New Roman"/>
          <w:sz w:val="20"/>
          <w:szCs w:val="20"/>
        </w:rPr>
        <w:tab/>
        <w:t>Ing. Svatopluk Stokláska</w:t>
      </w:r>
    </w:p>
    <w:p w14:paraId="290C0C46" w14:textId="59DF675C" w:rsidR="006E78E3" w:rsidRPr="00671D20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A8D2B68" w14:textId="77777777" w:rsidR="00454F0F" w:rsidRPr="00F44E31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Pr="00F44E31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Pr="00F44E3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F44E31"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RPr="00F44E31" w:rsidSect="00454F0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10F0"/>
    <w:rsid w:val="0000397B"/>
    <w:rsid w:val="0001257A"/>
    <w:rsid w:val="00022B90"/>
    <w:rsid w:val="00031AB7"/>
    <w:rsid w:val="00043D92"/>
    <w:rsid w:val="001C08BC"/>
    <w:rsid w:val="00215BA9"/>
    <w:rsid w:val="00220683"/>
    <w:rsid w:val="00251337"/>
    <w:rsid w:val="00281F13"/>
    <w:rsid w:val="002C7DA6"/>
    <w:rsid w:val="002D2AD2"/>
    <w:rsid w:val="003061A9"/>
    <w:rsid w:val="00336CBD"/>
    <w:rsid w:val="0035595C"/>
    <w:rsid w:val="003701C9"/>
    <w:rsid w:val="00377B55"/>
    <w:rsid w:val="003D21B1"/>
    <w:rsid w:val="003E420E"/>
    <w:rsid w:val="00412280"/>
    <w:rsid w:val="00452A8F"/>
    <w:rsid w:val="00453AF8"/>
    <w:rsid w:val="00454F0F"/>
    <w:rsid w:val="004677B5"/>
    <w:rsid w:val="004A532C"/>
    <w:rsid w:val="004C3B7E"/>
    <w:rsid w:val="004E4063"/>
    <w:rsid w:val="0052564C"/>
    <w:rsid w:val="0055075A"/>
    <w:rsid w:val="0055187B"/>
    <w:rsid w:val="005521FD"/>
    <w:rsid w:val="005557A3"/>
    <w:rsid w:val="00590C75"/>
    <w:rsid w:val="00602F02"/>
    <w:rsid w:val="006119A9"/>
    <w:rsid w:val="00617E47"/>
    <w:rsid w:val="00653BD4"/>
    <w:rsid w:val="00671D20"/>
    <w:rsid w:val="0068651E"/>
    <w:rsid w:val="006D3796"/>
    <w:rsid w:val="006E78E3"/>
    <w:rsid w:val="0077086B"/>
    <w:rsid w:val="007A0DCD"/>
    <w:rsid w:val="008B2B72"/>
    <w:rsid w:val="008E5C8E"/>
    <w:rsid w:val="008F4023"/>
    <w:rsid w:val="00915CE7"/>
    <w:rsid w:val="009343E6"/>
    <w:rsid w:val="00956E4A"/>
    <w:rsid w:val="0097538B"/>
    <w:rsid w:val="00980CB5"/>
    <w:rsid w:val="00993095"/>
    <w:rsid w:val="00A13D17"/>
    <w:rsid w:val="00A15ED3"/>
    <w:rsid w:val="00A21FBB"/>
    <w:rsid w:val="00A34EC8"/>
    <w:rsid w:val="00A6269E"/>
    <w:rsid w:val="00A6773D"/>
    <w:rsid w:val="00AC020C"/>
    <w:rsid w:val="00B015E7"/>
    <w:rsid w:val="00B81653"/>
    <w:rsid w:val="00BC4F19"/>
    <w:rsid w:val="00BC5AA0"/>
    <w:rsid w:val="00BF7200"/>
    <w:rsid w:val="00C133D9"/>
    <w:rsid w:val="00C46F4B"/>
    <w:rsid w:val="00C82399"/>
    <w:rsid w:val="00CA0CA6"/>
    <w:rsid w:val="00CC2231"/>
    <w:rsid w:val="00DA777F"/>
    <w:rsid w:val="00DE6332"/>
    <w:rsid w:val="00E8430F"/>
    <w:rsid w:val="00F224FC"/>
    <w:rsid w:val="00F44E31"/>
    <w:rsid w:val="00F74E48"/>
    <w:rsid w:val="00F8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25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12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1171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56</cp:revision>
  <cp:lastPrinted>2024-11-25T09:55:00Z</cp:lastPrinted>
  <dcterms:created xsi:type="dcterms:W3CDTF">2021-05-18T20:25:00Z</dcterms:created>
  <dcterms:modified xsi:type="dcterms:W3CDTF">2025-03-24T10:58:00Z</dcterms:modified>
</cp:coreProperties>
</file>